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5" w:type="pct"/>
        <w:jc w:val="center"/>
        <w:tblInd w:w="-612" w:type="dxa"/>
        <w:tblLayout w:type="fixed"/>
        <w:tblLook w:val="01E0" w:firstRow="1" w:lastRow="1" w:firstColumn="1" w:lastColumn="1" w:noHBand="0" w:noVBand="0"/>
      </w:tblPr>
      <w:tblGrid>
        <w:gridCol w:w="10122"/>
      </w:tblGrid>
      <w:tr w:rsidR="00BC76DE" w:rsidRPr="00BC76DE" w:rsidTr="00975107">
        <w:trPr>
          <w:jc w:val="center"/>
        </w:trPr>
        <w:tc>
          <w:tcPr>
            <w:tcW w:w="5000" w:type="pct"/>
          </w:tcPr>
          <w:p w:rsidR="00BC76DE" w:rsidRPr="00975107" w:rsidRDefault="00975107" w:rsidP="00BC76DE">
            <w:pPr>
              <w:spacing w:after="0" w:line="240" w:lineRule="auto"/>
              <w:jc w:val="center"/>
              <w:rPr>
                <w:rFonts w:ascii="Times New Roman" w:hAnsi="Times New Roman"/>
                <w:b/>
                <w:color w:val="auto"/>
                <w:sz w:val="24"/>
                <w:szCs w:val="24"/>
              </w:rPr>
            </w:pPr>
            <w:r w:rsidRPr="00975107">
              <w:rPr>
                <w:rFonts w:ascii="Times New Roman" w:hAnsi="Times New Roman"/>
                <w:b/>
                <w:color w:val="auto"/>
                <w:sz w:val="24"/>
                <w:szCs w:val="24"/>
              </w:rPr>
              <w:t>Cooper’s Scholars Program</w:t>
            </w:r>
          </w:p>
          <w:p w:rsidR="00BC76DE" w:rsidRPr="00975107" w:rsidRDefault="00BC76DE" w:rsidP="00BC76DE">
            <w:pPr>
              <w:spacing w:after="0" w:line="240" w:lineRule="auto"/>
              <w:jc w:val="center"/>
              <w:rPr>
                <w:rFonts w:ascii="Times New Roman" w:hAnsi="Times New Roman"/>
                <w:b/>
                <w:color w:val="auto"/>
                <w:sz w:val="24"/>
                <w:szCs w:val="24"/>
              </w:rPr>
            </w:pPr>
            <w:r w:rsidRPr="00975107">
              <w:rPr>
                <w:rFonts w:ascii="Times New Roman" w:hAnsi="Times New Roman"/>
                <w:b/>
                <w:color w:val="auto"/>
                <w:sz w:val="24"/>
                <w:szCs w:val="24"/>
              </w:rPr>
              <w:t>Personal Information Protection</w:t>
            </w:r>
          </w:p>
          <w:p w:rsidR="00BC76DE" w:rsidRPr="00975107" w:rsidRDefault="00BC76DE" w:rsidP="00BC76DE">
            <w:pPr>
              <w:spacing w:after="0" w:line="240" w:lineRule="auto"/>
              <w:jc w:val="center"/>
              <w:rPr>
                <w:rFonts w:ascii="Times New Roman" w:hAnsi="Times New Roman"/>
                <w:color w:val="auto"/>
                <w:sz w:val="24"/>
                <w:szCs w:val="24"/>
                <w:shd w:val="clear" w:color="auto" w:fill="99CCFF"/>
              </w:rPr>
            </w:pP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color w:val="auto"/>
                <w:sz w:val="24"/>
                <w:szCs w:val="24"/>
              </w:rPr>
            </w:pPr>
            <w:r w:rsidRPr="00975107">
              <w:rPr>
                <w:rFonts w:ascii="Times New Roman" w:hAnsi="Times New Roman"/>
                <w:color w:val="auto"/>
                <w:sz w:val="24"/>
                <w:szCs w:val="24"/>
              </w:rPr>
              <w:t>Cooper’s Scholars Program is committed to safeguarding the personal information entrusted to us by our participants. This privacy statement outlines the practices we follow in protecting personal information.</w:t>
            </w: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color w:val="auto"/>
                <w:sz w:val="24"/>
                <w:szCs w:val="24"/>
              </w:rPr>
            </w:pPr>
            <w:r w:rsidRPr="00975107">
              <w:rPr>
                <w:rFonts w:ascii="Times New Roman" w:hAnsi="Times New Roman"/>
                <w:color w:val="auto"/>
                <w:sz w:val="24"/>
                <w:szCs w:val="24"/>
              </w:rPr>
              <w:t>This privacy statement applies to Cooper’s Scholars Program and to any person providing services on our behalf. A copy of this privacy statement is provided to any participant on request.</w:t>
            </w:r>
          </w:p>
          <w:p w:rsidR="00BC76DE" w:rsidRPr="00975107" w:rsidRDefault="00BC76DE" w:rsidP="00BC76DE">
            <w:pPr>
              <w:spacing w:after="0" w:line="240" w:lineRule="auto"/>
              <w:rPr>
                <w:rFonts w:ascii="Times New Roman" w:hAnsi="Times New Roman"/>
                <w:color w:val="auto"/>
                <w:sz w:val="24"/>
                <w:szCs w:val="24"/>
              </w:rPr>
            </w:pP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b/>
                <w:bCs/>
                <w:color w:val="auto"/>
                <w:sz w:val="24"/>
                <w:szCs w:val="24"/>
              </w:rPr>
            </w:pPr>
            <w:r w:rsidRPr="00975107">
              <w:rPr>
                <w:rFonts w:ascii="Times New Roman" w:hAnsi="Times New Roman"/>
                <w:b/>
                <w:bCs/>
                <w:color w:val="auto"/>
                <w:sz w:val="24"/>
                <w:szCs w:val="24"/>
              </w:rPr>
              <w:t>What is personal information?</w:t>
            </w:r>
          </w:p>
          <w:p w:rsidR="00BC76DE" w:rsidRPr="00975107" w:rsidRDefault="00BC76DE" w:rsidP="00BC76DE">
            <w:pPr>
              <w:spacing w:after="0" w:line="240" w:lineRule="auto"/>
              <w:rPr>
                <w:rFonts w:ascii="Times New Roman" w:eastAsia="Times New Roman" w:hAnsi="Times New Roman"/>
                <w:color w:val="auto"/>
                <w:sz w:val="24"/>
                <w:szCs w:val="24"/>
                <w:lang w:val="en-CA"/>
              </w:rPr>
            </w:pPr>
            <w:r w:rsidRPr="00975107">
              <w:rPr>
                <w:rFonts w:ascii="Times New Roman" w:eastAsia="Times New Roman" w:hAnsi="Times New Roman"/>
                <w:color w:val="auto"/>
                <w:sz w:val="24"/>
                <w:szCs w:val="24"/>
                <w:lang w:val="en-CA"/>
              </w:rPr>
              <w:t>Personal information means information about an identifiable individual. This includes an individual’s name, home address and phone number, age, sex, marital or family status, an identifying number, financial information, educational history, etc.</w:t>
            </w:r>
          </w:p>
          <w:p w:rsidR="00BC76DE" w:rsidRPr="00975107" w:rsidRDefault="00BC76DE" w:rsidP="00BC76DE">
            <w:pPr>
              <w:spacing w:after="0" w:line="240" w:lineRule="auto"/>
              <w:rPr>
                <w:rFonts w:ascii="Times New Roman" w:eastAsia="Times New Roman" w:hAnsi="Times New Roman"/>
                <w:color w:val="auto"/>
                <w:sz w:val="24"/>
                <w:szCs w:val="24"/>
                <w:lang w:val="en-CA"/>
              </w:rPr>
            </w:pP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b/>
                <w:bCs/>
                <w:color w:val="auto"/>
                <w:sz w:val="24"/>
                <w:szCs w:val="24"/>
              </w:rPr>
            </w:pPr>
            <w:r w:rsidRPr="00975107">
              <w:rPr>
                <w:rFonts w:ascii="Times New Roman" w:hAnsi="Times New Roman"/>
                <w:b/>
                <w:bCs/>
                <w:color w:val="auto"/>
                <w:sz w:val="24"/>
                <w:szCs w:val="24"/>
              </w:rPr>
              <w:t>What personal information do we collect?</w:t>
            </w:r>
          </w:p>
          <w:p w:rsidR="00BC76DE" w:rsidRPr="00975107" w:rsidRDefault="00BC76DE" w:rsidP="00BC76DE">
            <w:pPr>
              <w:pStyle w:val="BodyText3"/>
              <w:spacing w:after="0"/>
              <w:ind w:right="0"/>
              <w:rPr>
                <w:rFonts w:ascii="Times New Roman" w:hAnsi="Times New Roman"/>
              </w:rPr>
            </w:pPr>
            <w:r w:rsidRPr="00975107">
              <w:rPr>
                <w:rFonts w:ascii="Times New Roman" w:hAnsi="Times New Roman"/>
              </w:rPr>
              <w:t>We collect only the personal information that we need for the purposes of providing services to our participants, including personal information needed to:</w:t>
            </w:r>
          </w:p>
          <w:p w:rsidR="00BC76DE" w:rsidRPr="00975107" w:rsidRDefault="00BC76DE" w:rsidP="00BC76DE">
            <w:pPr>
              <w:pStyle w:val="BodyText"/>
              <w:numPr>
                <w:ilvl w:val="0"/>
                <w:numId w:val="2"/>
              </w:numPr>
              <w:spacing w:after="0"/>
              <w:rPr>
                <w:rFonts w:eastAsia="Times New Roman"/>
                <w:lang w:eastAsia="en-US"/>
              </w:rPr>
            </w:pPr>
            <w:r w:rsidRPr="00975107">
              <w:rPr>
                <w:rFonts w:eastAsia="Times New Roman"/>
                <w:lang w:eastAsia="en-US"/>
              </w:rPr>
              <w:t xml:space="preserve">Provide potential </w:t>
            </w:r>
            <w:r w:rsidR="00975107" w:rsidRPr="00975107">
              <w:rPr>
                <w:rFonts w:eastAsia="Times New Roman"/>
                <w:lang w:eastAsia="en-US"/>
              </w:rPr>
              <w:t>employers</w:t>
            </w:r>
            <w:r w:rsidRPr="00975107">
              <w:rPr>
                <w:rFonts w:eastAsia="Times New Roman"/>
                <w:lang w:eastAsia="en-US"/>
              </w:rPr>
              <w:t xml:space="preserve"> with credentials</w:t>
            </w:r>
          </w:p>
          <w:p w:rsidR="00BC76DE" w:rsidRPr="00975107" w:rsidRDefault="00BC76DE" w:rsidP="00BC76DE">
            <w:pPr>
              <w:pStyle w:val="BodyText"/>
              <w:numPr>
                <w:ilvl w:val="0"/>
                <w:numId w:val="2"/>
              </w:numPr>
              <w:spacing w:after="0"/>
              <w:rPr>
                <w:rFonts w:eastAsia="Times New Roman"/>
                <w:lang w:eastAsia="en-US"/>
              </w:rPr>
            </w:pPr>
            <w:r w:rsidRPr="00975107">
              <w:rPr>
                <w:rFonts w:eastAsia="Times New Roman"/>
                <w:lang w:eastAsia="en-US"/>
              </w:rPr>
              <w:t>Enrol a participant in a program</w:t>
            </w:r>
          </w:p>
          <w:p w:rsidR="00BC76DE" w:rsidRPr="00975107" w:rsidRDefault="00BC76DE" w:rsidP="00BC76DE">
            <w:pPr>
              <w:pStyle w:val="BodyText"/>
              <w:numPr>
                <w:ilvl w:val="0"/>
                <w:numId w:val="2"/>
              </w:numPr>
              <w:spacing w:after="0"/>
              <w:rPr>
                <w:rFonts w:eastAsia="Times New Roman"/>
                <w:lang w:eastAsia="en-US"/>
              </w:rPr>
            </w:pPr>
            <w:r w:rsidRPr="00975107">
              <w:rPr>
                <w:rFonts w:eastAsia="Times New Roman"/>
                <w:lang w:eastAsia="en-US"/>
              </w:rPr>
              <w:t xml:space="preserve">Outline benefits of having a </w:t>
            </w:r>
            <w:r w:rsidR="00975107" w:rsidRPr="00975107">
              <w:rPr>
                <w:rFonts w:eastAsia="Times New Roman"/>
                <w:lang w:eastAsia="en-US"/>
              </w:rPr>
              <w:t>Cooper’s Scholars</w:t>
            </w:r>
            <w:r w:rsidRPr="00975107">
              <w:rPr>
                <w:rFonts w:eastAsia="Times New Roman"/>
                <w:lang w:eastAsia="en-US"/>
              </w:rPr>
              <w:t xml:space="preserve"> for employers </w:t>
            </w:r>
          </w:p>
          <w:p w:rsidR="00BC76DE" w:rsidRPr="00975107" w:rsidRDefault="00BC76DE" w:rsidP="00BC76DE">
            <w:pPr>
              <w:pStyle w:val="BodyText"/>
              <w:spacing w:after="0"/>
              <w:rPr>
                <w:shd w:val="clear" w:color="auto" w:fill="CCFFCC"/>
              </w:rPr>
            </w:pPr>
            <w:r w:rsidRPr="00975107">
              <w:rPr>
                <w:rFonts w:eastAsia="Times New Roman"/>
                <w:lang w:eastAsia="en-US"/>
              </w:rPr>
              <w:t>We normally collect participant information directly from our participants. We may collect your information from other persons with your consent or as authorized by law.</w:t>
            </w:r>
          </w:p>
        </w:tc>
        <w:bookmarkStart w:id="0" w:name="_GoBack"/>
        <w:bookmarkEnd w:id="0"/>
      </w:tr>
      <w:tr w:rsidR="00BC76DE" w:rsidRPr="00BC76DE" w:rsidTr="00975107">
        <w:trPr>
          <w:jc w:val="center"/>
        </w:trPr>
        <w:tc>
          <w:tcPr>
            <w:tcW w:w="5000" w:type="pct"/>
          </w:tcPr>
          <w:p w:rsidR="00BC76DE" w:rsidRPr="00975107" w:rsidRDefault="00BC76DE" w:rsidP="00BC76DE">
            <w:pPr>
              <w:spacing w:after="0" w:line="240" w:lineRule="auto"/>
              <w:rPr>
                <w:rFonts w:ascii="Times New Roman" w:eastAsia="Times New Roman" w:hAnsi="Times New Roman"/>
                <w:color w:val="auto"/>
                <w:sz w:val="24"/>
                <w:szCs w:val="24"/>
                <w:lang w:val="en-CA"/>
              </w:rPr>
            </w:pPr>
            <w:r w:rsidRPr="00975107">
              <w:rPr>
                <w:rFonts w:ascii="Times New Roman" w:eastAsia="Times New Roman" w:hAnsi="Times New Roman"/>
                <w:color w:val="auto"/>
                <w:sz w:val="24"/>
                <w:szCs w:val="24"/>
                <w:lang w:val="en-CA"/>
              </w:rPr>
              <w:t>We inform our participants, before or at the time of collecting personal information, of the purposes for which we are collecting the information. The only time we don’t provide this notification is when a participant volunteers information for an obvious purpose (for example, producing a credit card to pay a membership fee when the information will be used only to process the payment).</w:t>
            </w:r>
          </w:p>
          <w:p w:rsidR="00BC76DE" w:rsidRPr="00975107" w:rsidRDefault="00BC76DE" w:rsidP="00BC76DE">
            <w:pPr>
              <w:spacing w:after="0" w:line="240" w:lineRule="auto"/>
              <w:rPr>
                <w:rFonts w:ascii="Times New Roman" w:eastAsia="Times New Roman" w:hAnsi="Times New Roman"/>
                <w:color w:val="auto"/>
                <w:sz w:val="24"/>
                <w:szCs w:val="24"/>
                <w:lang w:val="en-CA"/>
              </w:rPr>
            </w:pP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b/>
                <w:bCs/>
                <w:color w:val="auto"/>
                <w:sz w:val="24"/>
                <w:szCs w:val="24"/>
              </w:rPr>
            </w:pPr>
            <w:r w:rsidRPr="00975107">
              <w:rPr>
                <w:rFonts w:ascii="Times New Roman" w:hAnsi="Times New Roman"/>
                <w:b/>
                <w:bCs/>
                <w:color w:val="auto"/>
                <w:sz w:val="24"/>
                <w:szCs w:val="24"/>
              </w:rPr>
              <w:t xml:space="preserve">How do we safeguard personal information? </w:t>
            </w:r>
          </w:p>
          <w:p w:rsidR="00BC76DE" w:rsidRPr="00975107" w:rsidRDefault="00BC76DE" w:rsidP="00BC76DE">
            <w:pPr>
              <w:spacing w:after="0" w:line="240" w:lineRule="auto"/>
              <w:rPr>
                <w:rFonts w:ascii="Times New Roman" w:hAnsi="Times New Roman"/>
                <w:color w:val="auto"/>
                <w:sz w:val="24"/>
                <w:szCs w:val="24"/>
              </w:rPr>
            </w:pPr>
            <w:r w:rsidRPr="00975107">
              <w:rPr>
                <w:rFonts w:ascii="Times New Roman" w:hAnsi="Times New Roman"/>
                <w:color w:val="auto"/>
                <w:sz w:val="24"/>
                <w:szCs w:val="24"/>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bCs/>
                <w:color w:val="auto"/>
                <w:sz w:val="24"/>
                <w:szCs w:val="24"/>
              </w:rPr>
            </w:pPr>
            <w:r w:rsidRPr="00975107">
              <w:rPr>
                <w:rFonts w:ascii="Times New Roman" w:hAnsi="Times New Roman"/>
                <w:color w:val="auto"/>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color w:val="auto"/>
                <w:sz w:val="24"/>
                <w:szCs w:val="24"/>
              </w:rPr>
            </w:pPr>
            <w:r w:rsidRPr="00975107">
              <w:rPr>
                <w:rFonts w:ascii="Times New Roman" w:hAnsi="Times New Roman"/>
                <w:color w:val="auto"/>
                <w:sz w:val="24"/>
                <w:szCs w:val="24"/>
              </w:rPr>
              <w:t>We use appropriate security measures when destroying personal information, including shredding paper records and permanently deleting electronic records.</w:t>
            </w:r>
          </w:p>
          <w:p w:rsidR="00BC76DE" w:rsidRPr="00975107" w:rsidRDefault="00BC76DE" w:rsidP="00BC76DE">
            <w:pPr>
              <w:spacing w:after="0" w:line="240" w:lineRule="auto"/>
              <w:rPr>
                <w:rFonts w:ascii="Times New Roman" w:hAnsi="Times New Roman"/>
                <w:color w:val="auto"/>
                <w:sz w:val="24"/>
                <w:szCs w:val="24"/>
              </w:rPr>
            </w:pPr>
          </w:p>
        </w:tc>
      </w:tr>
      <w:tr w:rsidR="00BC76DE" w:rsidRPr="00BC76DE" w:rsidTr="00975107">
        <w:trPr>
          <w:jc w:val="center"/>
        </w:trPr>
        <w:tc>
          <w:tcPr>
            <w:tcW w:w="5000" w:type="pct"/>
          </w:tcPr>
          <w:p w:rsidR="00BC76DE" w:rsidRPr="00975107" w:rsidRDefault="00BC76DE" w:rsidP="00BC76DE">
            <w:pPr>
              <w:spacing w:after="0" w:line="240" w:lineRule="auto"/>
              <w:rPr>
                <w:rFonts w:ascii="Times New Roman" w:hAnsi="Times New Roman"/>
                <w:b/>
                <w:bCs/>
                <w:color w:val="auto"/>
                <w:sz w:val="24"/>
                <w:szCs w:val="24"/>
              </w:rPr>
            </w:pPr>
            <w:r w:rsidRPr="00975107">
              <w:rPr>
                <w:rFonts w:ascii="Times New Roman" w:hAnsi="Times New Roman"/>
                <w:b/>
                <w:bCs/>
                <w:color w:val="auto"/>
                <w:sz w:val="24"/>
                <w:szCs w:val="24"/>
              </w:rPr>
              <w:t>Questions and complaints</w:t>
            </w:r>
          </w:p>
          <w:p w:rsidR="00BC76DE" w:rsidRPr="00975107" w:rsidRDefault="00BC76DE" w:rsidP="00BC76DE">
            <w:pPr>
              <w:spacing w:after="0" w:line="240" w:lineRule="auto"/>
              <w:rPr>
                <w:rFonts w:ascii="Times New Roman" w:hAnsi="Times New Roman"/>
                <w:color w:val="auto"/>
                <w:sz w:val="24"/>
                <w:szCs w:val="24"/>
              </w:rPr>
            </w:pPr>
            <w:r w:rsidRPr="00975107">
              <w:rPr>
                <w:rFonts w:ascii="Times New Roman" w:hAnsi="Times New Roman"/>
                <w:color w:val="auto"/>
                <w:sz w:val="24"/>
                <w:szCs w:val="24"/>
              </w:rPr>
              <w:t>If you have a question or concern about any collection, use or disclosure of personal information by Cooper’s Scholars Program, or about a request for access to your own personal information, please contact Paragi Patel – Strategic Management Consultant, (773)497-0444 or ppatel@realsynergy.com</w:t>
            </w:r>
          </w:p>
        </w:tc>
      </w:tr>
    </w:tbl>
    <w:p w:rsidR="00ED1523" w:rsidRPr="00BC76DE" w:rsidRDefault="00ED1523" w:rsidP="00BC76DE">
      <w:pPr>
        <w:spacing w:after="0" w:line="240" w:lineRule="auto"/>
        <w:rPr>
          <w:color w:val="auto"/>
        </w:rPr>
      </w:pPr>
    </w:p>
    <w:sectPr w:rsidR="00ED1523" w:rsidRPr="00BC76DE" w:rsidSect="00975107">
      <w:pgSz w:w="12240" w:h="15840"/>
      <w:pgMar w:top="187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D5B"/>
    <w:multiLevelType w:val="hybridMultilevel"/>
    <w:tmpl w:val="AB06B7D2"/>
    <w:lvl w:ilvl="0" w:tplc="A93007CC">
      <w:start w:val="1"/>
      <w:numFmt w:val="bullet"/>
      <w:lvlText w:val=""/>
      <w:lvlJc w:val="left"/>
      <w:pPr>
        <w:tabs>
          <w:tab w:val="num" w:pos="360"/>
        </w:tabs>
        <w:ind w:left="360" w:hanging="360"/>
      </w:pPr>
      <w:rPr>
        <w:rFonts w:ascii="Symbol" w:hAnsi="Symbol" w:hint="default"/>
        <w:color w:val="365F9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97DC4"/>
    <w:multiLevelType w:val="hybridMultilevel"/>
    <w:tmpl w:val="3F14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DE"/>
    <w:rsid w:val="00975107"/>
    <w:rsid w:val="00BC76DE"/>
    <w:rsid w:val="00ED1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DE"/>
    <w:pPr>
      <w:spacing w:after="160" w:line="280" w:lineRule="exact"/>
    </w:pPr>
    <w:rPr>
      <w:rFonts w:ascii="Calibri" w:eastAsia="Perpetua" w:hAnsi="Calibri"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6DE"/>
    <w:pPr>
      <w:spacing w:after="120" w:line="240" w:lineRule="auto"/>
    </w:pPr>
    <w:rPr>
      <w:rFonts w:ascii="Times New Roman" w:eastAsia="Batang" w:hAnsi="Times New Roman"/>
      <w:color w:val="auto"/>
      <w:sz w:val="24"/>
      <w:szCs w:val="24"/>
      <w:lang w:val="en-CA" w:eastAsia="ko-KR"/>
    </w:rPr>
  </w:style>
  <w:style w:type="character" w:customStyle="1" w:styleId="BodyTextChar">
    <w:name w:val="Body Text Char"/>
    <w:basedOn w:val="DefaultParagraphFont"/>
    <w:link w:val="BodyText"/>
    <w:rsid w:val="00BC76DE"/>
    <w:rPr>
      <w:rFonts w:ascii="Times New Roman" w:eastAsia="Batang" w:hAnsi="Times New Roman" w:cs="Times New Roman"/>
      <w:lang w:val="en-CA" w:eastAsia="ko-KR"/>
    </w:rPr>
  </w:style>
  <w:style w:type="paragraph" w:styleId="BodyText3">
    <w:name w:val="Body Text 3"/>
    <w:basedOn w:val="Normal"/>
    <w:link w:val="BodyText3Char"/>
    <w:rsid w:val="00BC76DE"/>
    <w:pPr>
      <w:spacing w:after="120" w:line="240" w:lineRule="auto"/>
      <w:ind w:right="2520"/>
    </w:pPr>
    <w:rPr>
      <w:rFonts w:ascii="Arial Narrow" w:eastAsia="Times New Roman" w:hAnsi="Arial Narrow"/>
      <w:color w:val="auto"/>
      <w:sz w:val="24"/>
      <w:szCs w:val="24"/>
      <w:lang w:val="en-CA"/>
    </w:rPr>
  </w:style>
  <w:style w:type="character" w:customStyle="1" w:styleId="BodyText3Char">
    <w:name w:val="Body Text 3 Char"/>
    <w:basedOn w:val="DefaultParagraphFont"/>
    <w:link w:val="BodyText3"/>
    <w:rsid w:val="00BC76DE"/>
    <w:rPr>
      <w:rFonts w:ascii="Arial Narrow" w:eastAsia="Times New Roman" w:hAnsi="Arial Narrow" w:cs="Times New Roman"/>
      <w:lang w:val="en-CA"/>
    </w:rPr>
  </w:style>
  <w:style w:type="character" w:styleId="Hyperlink">
    <w:name w:val="Hyperlink"/>
    <w:basedOn w:val="DefaultParagraphFont"/>
    <w:uiPriority w:val="99"/>
    <w:unhideWhenUsed/>
    <w:rsid w:val="00BC76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DE"/>
    <w:pPr>
      <w:spacing w:after="160" w:line="280" w:lineRule="exact"/>
    </w:pPr>
    <w:rPr>
      <w:rFonts w:ascii="Calibri" w:eastAsia="Perpetua" w:hAnsi="Calibri" w:cs="Times New Roman"/>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76DE"/>
    <w:pPr>
      <w:spacing w:after="120" w:line="240" w:lineRule="auto"/>
    </w:pPr>
    <w:rPr>
      <w:rFonts w:ascii="Times New Roman" w:eastAsia="Batang" w:hAnsi="Times New Roman"/>
      <w:color w:val="auto"/>
      <w:sz w:val="24"/>
      <w:szCs w:val="24"/>
      <w:lang w:val="en-CA" w:eastAsia="ko-KR"/>
    </w:rPr>
  </w:style>
  <w:style w:type="character" w:customStyle="1" w:styleId="BodyTextChar">
    <w:name w:val="Body Text Char"/>
    <w:basedOn w:val="DefaultParagraphFont"/>
    <w:link w:val="BodyText"/>
    <w:rsid w:val="00BC76DE"/>
    <w:rPr>
      <w:rFonts w:ascii="Times New Roman" w:eastAsia="Batang" w:hAnsi="Times New Roman" w:cs="Times New Roman"/>
      <w:lang w:val="en-CA" w:eastAsia="ko-KR"/>
    </w:rPr>
  </w:style>
  <w:style w:type="paragraph" w:styleId="BodyText3">
    <w:name w:val="Body Text 3"/>
    <w:basedOn w:val="Normal"/>
    <w:link w:val="BodyText3Char"/>
    <w:rsid w:val="00BC76DE"/>
    <w:pPr>
      <w:spacing w:after="120" w:line="240" w:lineRule="auto"/>
      <w:ind w:right="2520"/>
    </w:pPr>
    <w:rPr>
      <w:rFonts w:ascii="Arial Narrow" w:eastAsia="Times New Roman" w:hAnsi="Arial Narrow"/>
      <w:color w:val="auto"/>
      <w:sz w:val="24"/>
      <w:szCs w:val="24"/>
      <w:lang w:val="en-CA"/>
    </w:rPr>
  </w:style>
  <w:style w:type="character" w:customStyle="1" w:styleId="BodyText3Char">
    <w:name w:val="Body Text 3 Char"/>
    <w:basedOn w:val="DefaultParagraphFont"/>
    <w:link w:val="BodyText3"/>
    <w:rsid w:val="00BC76DE"/>
    <w:rPr>
      <w:rFonts w:ascii="Arial Narrow" w:eastAsia="Times New Roman" w:hAnsi="Arial Narrow" w:cs="Times New Roman"/>
      <w:lang w:val="en-CA"/>
    </w:rPr>
  </w:style>
  <w:style w:type="character" w:styleId="Hyperlink">
    <w:name w:val="Hyperlink"/>
    <w:basedOn w:val="DefaultParagraphFont"/>
    <w:uiPriority w:val="99"/>
    <w:unhideWhenUsed/>
    <w:rsid w:val="00BC76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DAA8F-B2CF-4BF3-B840-99327237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Paragi Patel</dc:creator>
  <cp:lastModifiedBy>James Cooper</cp:lastModifiedBy>
  <cp:revision>2</cp:revision>
  <dcterms:created xsi:type="dcterms:W3CDTF">2014-08-01T02:46:00Z</dcterms:created>
  <dcterms:modified xsi:type="dcterms:W3CDTF">2014-08-01T02:46:00Z</dcterms:modified>
</cp:coreProperties>
</file>